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9C0" w:rsidRPr="00126100" w:rsidRDefault="00D939C0" w:rsidP="00557E5D">
      <w:pPr>
        <w:widowControl/>
        <w:ind w:firstLine="0"/>
        <w:jc w:val="center"/>
        <w:rPr>
          <w:b/>
          <w:position w:val="7"/>
          <w:sz w:val="24"/>
          <w:szCs w:val="24"/>
          <w:u w:val="single"/>
          <w:lang w:val="es-ES"/>
        </w:rPr>
      </w:pPr>
      <w:r w:rsidRPr="00126100">
        <w:rPr>
          <w:b/>
          <w:position w:val="7"/>
          <w:sz w:val="24"/>
          <w:szCs w:val="24"/>
          <w:u w:val="single"/>
          <w:lang w:val="es-ES"/>
        </w:rPr>
        <w:t>HISTORIA DE LA IGLESIA: EDADES MODERNA Y CONTEMPORÁNEA</w:t>
      </w:r>
    </w:p>
    <w:p w:rsidR="00CE6E4B" w:rsidRPr="00126100" w:rsidRDefault="00557E5D" w:rsidP="00557E5D">
      <w:pPr>
        <w:widowControl/>
        <w:ind w:firstLine="0"/>
        <w:rPr>
          <w:sz w:val="24"/>
          <w:szCs w:val="24"/>
          <w:lang w:val="es-ES_tradnl"/>
        </w:rPr>
      </w:pPr>
      <w:r>
        <w:rPr>
          <w:b/>
          <w:i/>
          <w:sz w:val="24"/>
          <w:szCs w:val="24"/>
          <w:lang w:val="es-ES"/>
        </w:rPr>
        <w:t>FINALIDAD.</w:t>
      </w:r>
    </w:p>
    <w:p w:rsidR="00A019A3" w:rsidRPr="00A019A3" w:rsidRDefault="00A019A3" w:rsidP="00A019A3">
      <w:pPr>
        <w:pStyle w:val="NormalWeb"/>
        <w:shd w:val="clear" w:color="auto" w:fill="FFFFFF"/>
        <w:spacing w:line="272" w:lineRule="atLeast"/>
        <w:ind w:firstLine="708"/>
        <w:jc w:val="both"/>
        <w:rPr>
          <w:color w:val="000000"/>
        </w:rPr>
      </w:pPr>
      <w:r>
        <w:rPr>
          <w:color w:val="000000"/>
        </w:rPr>
        <w:t xml:space="preserve">Adquirir </w:t>
      </w:r>
      <w:r w:rsidRPr="00577360">
        <w:rPr>
          <w:color w:val="000000"/>
        </w:rPr>
        <w:t xml:space="preserve">una adecuada </w:t>
      </w:r>
      <w:r w:rsidR="00DE6603">
        <w:rPr>
          <w:color w:val="000000"/>
        </w:rPr>
        <w:t>valoración de los principales eventos históricos que han marcado el peregrinar de la Iglesia en el tiempo y en el contexto humano de la que ella misma es parte, comprendiendo también que por su fundamento divino trasciende la historia humana abriéndose al misterio.</w:t>
      </w:r>
      <w:bookmarkStart w:id="0" w:name="_GoBack"/>
      <w:bookmarkEnd w:id="0"/>
      <w:r>
        <w:rPr>
          <w:color w:val="000000"/>
        </w:rPr>
        <w:t xml:space="preserve"> Al mismo tiempo se busca </w:t>
      </w:r>
      <w:r w:rsidRPr="00577360">
        <w:rPr>
          <w:color w:val="000000"/>
        </w:rPr>
        <w:t xml:space="preserve">comprender la </w:t>
      </w:r>
      <w:r>
        <w:rPr>
          <w:color w:val="000000"/>
        </w:rPr>
        <w:t xml:space="preserve">dimensión histórica de la </w:t>
      </w:r>
      <w:r w:rsidRPr="00577360">
        <w:rPr>
          <w:color w:val="000000"/>
        </w:rPr>
        <w:t xml:space="preserve">salvación que Dios ofrece a los hombres a través </w:t>
      </w:r>
      <w:r>
        <w:rPr>
          <w:color w:val="000000"/>
        </w:rPr>
        <w:t xml:space="preserve">de Cristo y de la Iglesia, que </w:t>
      </w:r>
      <w:r w:rsidRPr="00577360">
        <w:rPr>
          <w:color w:val="000000"/>
        </w:rPr>
        <w:t xml:space="preserve">vive en el seno de la historia humana y </w:t>
      </w:r>
      <w:r>
        <w:rPr>
          <w:color w:val="000000"/>
        </w:rPr>
        <w:t xml:space="preserve">se entrelaza con ella. El período histórico de vida de la Iglesia que se abordará es el comprendido entre el s. XIV d.C., con las primeras señales de cambio de época, que es su introducción, </w:t>
      </w:r>
      <w:r>
        <w:rPr>
          <w:lang w:val="es-ES"/>
        </w:rPr>
        <w:t>siguiendo con</w:t>
      </w:r>
      <w:r w:rsidRPr="00126100">
        <w:rPr>
          <w:lang w:val="es-ES"/>
        </w:rPr>
        <w:t xml:space="preserve"> </w:t>
      </w:r>
      <w:r>
        <w:rPr>
          <w:lang w:val="es-ES"/>
        </w:rPr>
        <w:t xml:space="preserve">el Humanismo y el Renacimiento y </w:t>
      </w:r>
      <w:r w:rsidRPr="00126100">
        <w:rPr>
          <w:lang w:val="es-ES"/>
        </w:rPr>
        <w:t>llegando hasta nuestros días.</w:t>
      </w:r>
    </w:p>
    <w:p w:rsidR="00126100" w:rsidRPr="00126100" w:rsidRDefault="00126100" w:rsidP="00557E5D">
      <w:pPr>
        <w:widowControl/>
        <w:ind w:firstLine="0"/>
        <w:rPr>
          <w:sz w:val="24"/>
          <w:szCs w:val="24"/>
          <w:lang w:val="es-ES_tradnl"/>
        </w:rPr>
      </w:pPr>
      <w:r w:rsidRPr="00126100">
        <w:rPr>
          <w:b/>
          <w:i/>
          <w:sz w:val="24"/>
          <w:szCs w:val="24"/>
          <w:lang w:val="es-ES"/>
        </w:rPr>
        <w:t>OBJETIVO</w:t>
      </w:r>
      <w:r>
        <w:rPr>
          <w:b/>
          <w:i/>
          <w:sz w:val="24"/>
          <w:szCs w:val="24"/>
          <w:lang w:val="es-ES"/>
        </w:rPr>
        <w:t>S.</w:t>
      </w:r>
    </w:p>
    <w:p w:rsidR="00126100" w:rsidRDefault="00A019A3" w:rsidP="00557E5D">
      <w:pPr>
        <w:pStyle w:val="NormalWeb"/>
        <w:numPr>
          <w:ilvl w:val="0"/>
          <w:numId w:val="1"/>
        </w:numPr>
        <w:shd w:val="clear" w:color="auto" w:fill="FFFFFF"/>
        <w:spacing w:before="240" w:beforeAutospacing="0" w:after="0" w:afterAutospacing="0"/>
        <w:ind w:hanging="357"/>
        <w:jc w:val="both"/>
        <w:rPr>
          <w:color w:val="000000"/>
        </w:rPr>
      </w:pPr>
      <w:r>
        <w:rPr>
          <w:color w:val="000000"/>
          <w:lang w:val="es-ES_tradnl"/>
        </w:rPr>
        <w:t xml:space="preserve">Comprender </w:t>
      </w:r>
      <w:r w:rsidR="00126100">
        <w:rPr>
          <w:color w:val="000000"/>
        </w:rPr>
        <w:t xml:space="preserve">los eventos históricos y los problemas fundamentales a ellos vinculados, </w:t>
      </w:r>
      <w:r w:rsidR="00126100" w:rsidRPr="00577360">
        <w:rPr>
          <w:color w:val="000000"/>
        </w:rPr>
        <w:t>con criterio cie</w:t>
      </w:r>
      <w:r w:rsidR="00126100">
        <w:rPr>
          <w:color w:val="000000"/>
        </w:rPr>
        <w:t>ntífico (exactitud y rigor) y orientación teológica, ofreciendo visiones de conjunto.</w:t>
      </w:r>
    </w:p>
    <w:p w:rsidR="00126100" w:rsidRPr="00126100" w:rsidRDefault="00126100" w:rsidP="00A019A3">
      <w:pPr>
        <w:pStyle w:val="NormalWeb"/>
        <w:numPr>
          <w:ilvl w:val="1"/>
          <w:numId w:val="1"/>
        </w:numPr>
        <w:shd w:val="clear" w:color="auto" w:fill="FFFFFF"/>
        <w:spacing w:before="240" w:beforeAutospacing="0" w:after="0" w:afterAutospacing="0"/>
        <w:ind w:left="1134" w:hanging="357"/>
        <w:jc w:val="both"/>
        <w:rPr>
          <w:color w:val="000000"/>
        </w:rPr>
      </w:pPr>
      <w:r>
        <w:rPr>
          <w:b/>
          <w:color w:val="000000"/>
        </w:rPr>
        <w:t xml:space="preserve">Introducción: </w:t>
      </w:r>
      <w:r>
        <w:rPr>
          <w:color w:val="000000"/>
        </w:rPr>
        <w:t>El pontifica</w:t>
      </w:r>
      <w:r w:rsidR="00BB6F73">
        <w:rPr>
          <w:color w:val="000000"/>
        </w:rPr>
        <w:t>do de Bonifacio VIII, el período aviñonés, el cisma de occidente y su resolución en el s. XV.</w:t>
      </w:r>
    </w:p>
    <w:p w:rsidR="00126100" w:rsidRDefault="00126100" w:rsidP="00A019A3">
      <w:pPr>
        <w:pStyle w:val="NormalWeb"/>
        <w:numPr>
          <w:ilvl w:val="1"/>
          <w:numId w:val="1"/>
        </w:numPr>
        <w:shd w:val="clear" w:color="auto" w:fill="FFFFFF"/>
        <w:spacing w:before="240" w:beforeAutospacing="0" w:after="0" w:afterAutospacing="0"/>
        <w:ind w:left="1134" w:hanging="357"/>
        <w:jc w:val="both"/>
        <w:rPr>
          <w:color w:val="000000"/>
        </w:rPr>
      </w:pPr>
      <w:r w:rsidRPr="00F81111">
        <w:rPr>
          <w:b/>
        </w:rPr>
        <w:t xml:space="preserve">Edad </w:t>
      </w:r>
      <w:r>
        <w:rPr>
          <w:b/>
        </w:rPr>
        <w:t>moderna</w:t>
      </w:r>
      <w:r w:rsidRPr="00F81111">
        <w:t xml:space="preserve">: </w:t>
      </w:r>
      <w:r w:rsidR="00BB6F73" w:rsidRPr="00BB6F73">
        <w:t>el Humanismo y el Renacimiento, en cuanto movimientos culturales y religiosos; la crisis protestante y la obra</w:t>
      </w:r>
      <w:r w:rsidR="00BB6F73">
        <w:t xml:space="preserve"> reformadora</w:t>
      </w:r>
      <w:r w:rsidR="00BB6F73" w:rsidRPr="00BB6F73">
        <w:t xml:space="preserve"> del Concilio de Trento; los diversos movimientos de restauración de la vida religiosa y las grandes figuras espirituales de los siglos XVI y XVII; el descubrimiento y la evangelización de América; el regalismo y sus implicaciones.</w:t>
      </w:r>
    </w:p>
    <w:p w:rsidR="00126100" w:rsidRPr="00F81111" w:rsidRDefault="00126100" w:rsidP="00A019A3">
      <w:pPr>
        <w:pStyle w:val="NormalWeb"/>
        <w:numPr>
          <w:ilvl w:val="1"/>
          <w:numId w:val="1"/>
        </w:numPr>
        <w:shd w:val="clear" w:color="auto" w:fill="FFFFFF"/>
        <w:spacing w:before="240" w:beforeAutospacing="0" w:after="0" w:afterAutospacing="0"/>
        <w:ind w:left="1134" w:hanging="357"/>
        <w:jc w:val="both"/>
        <w:rPr>
          <w:color w:val="000000"/>
        </w:rPr>
      </w:pPr>
      <w:r w:rsidRPr="00F81111">
        <w:rPr>
          <w:b/>
        </w:rPr>
        <w:t xml:space="preserve">Edad </w:t>
      </w:r>
      <w:r w:rsidR="00BB6F73">
        <w:rPr>
          <w:b/>
        </w:rPr>
        <w:t>contemporánea</w:t>
      </w:r>
      <w:r w:rsidRPr="00F81111">
        <w:t xml:space="preserve">: </w:t>
      </w:r>
      <w:r w:rsidR="00BB6F73" w:rsidRPr="00BB6F73">
        <w:t>la Ilustración y sus consecuencias, tanto para la cultura en general, como para la fe cristiana; el desarrollo de la vida cristiana en las naciones europeas y americanas; la expansión misionera por África, Asia y Oceanía; la piedad y la espiritualidad cristianas en los siglos XVIII y XIX; las grandes transformaciones sociales, la cuestión social y la doctrina social de la Iglesia; la importancia creciente del laicado; la obra de los dos Concilios Vaticanos.</w:t>
      </w:r>
    </w:p>
    <w:p w:rsidR="00126100" w:rsidRPr="00557E5D" w:rsidRDefault="00A019A3" w:rsidP="00557E5D">
      <w:pPr>
        <w:pStyle w:val="Prrafodelista"/>
        <w:numPr>
          <w:ilvl w:val="0"/>
          <w:numId w:val="1"/>
        </w:numPr>
        <w:spacing w:before="240" w:after="0" w:line="240" w:lineRule="auto"/>
        <w:ind w:hanging="357"/>
        <w:contextualSpacing w:val="0"/>
        <w:jc w:val="both"/>
        <w:rPr>
          <w:rFonts w:ascii="Times New Roman" w:hAnsi="Times New Roman"/>
          <w:sz w:val="24"/>
          <w:szCs w:val="24"/>
        </w:rPr>
      </w:pPr>
      <w:r>
        <w:rPr>
          <w:rFonts w:ascii="Times New Roman" w:hAnsi="Times New Roman"/>
          <w:sz w:val="24"/>
          <w:szCs w:val="24"/>
        </w:rPr>
        <w:t>Adquirir una</w:t>
      </w:r>
      <w:r w:rsidR="00126100" w:rsidRPr="00577360">
        <w:rPr>
          <w:rFonts w:ascii="Times New Roman" w:hAnsi="Times New Roman"/>
          <w:sz w:val="24"/>
          <w:szCs w:val="24"/>
        </w:rPr>
        <w:t xml:space="preserve"> panorámica histórica general que </w:t>
      </w:r>
      <w:r>
        <w:rPr>
          <w:rFonts w:ascii="Times New Roman" w:hAnsi="Times New Roman"/>
          <w:sz w:val="24"/>
          <w:szCs w:val="24"/>
        </w:rPr>
        <w:t>a</w:t>
      </w:r>
      <w:r w:rsidR="00126100" w:rsidRPr="00577360">
        <w:rPr>
          <w:rFonts w:ascii="Times New Roman" w:hAnsi="Times New Roman"/>
          <w:sz w:val="24"/>
          <w:szCs w:val="24"/>
        </w:rPr>
        <w:t xml:space="preserve">yude a situar las figuras y los acontecimientos más importantes de la vida y el desarrollo de la Iglesia, a los cuales se hará referencia, desde diversas perspectivas, en otras disciplinas teológicas. </w:t>
      </w:r>
    </w:p>
    <w:p w:rsidR="00A019A3" w:rsidRDefault="00A019A3" w:rsidP="00557E5D">
      <w:pPr>
        <w:pStyle w:val="Prrafodelista"/>
        <w:numPr>
          <w:ilvl w:val="0"/>
          <w:numId w:val="1"/>
        </w:numPr>
        <w:spacing w:before="240" w:after="0" w:line="240" w:lineRule="auto"/>
        <w:ind w:hanging="357"/>
        <w:contextualSpacing w:val="0"/>
        <w:jc w:val="both"/>
        <w:rPr>
          <w:rFonts w:ascii="Times New Roman" w:hAnsi="Times New Roman"/>
          <w:sz w:val="24"/>
          <w:szCs w:val="24"/>
        </w:rPr>
      </w:pPr>
      <w:r>
        <w:rPr>
          <w:rFonts w:ascii="Times New Roman" w:hAnsi="Times New Roman"/>
          <w:sz w:val="24"/>
          <w:szCs w:val="24"/>
        </w:rPr>
        <w:t>Situar</w:t>
      </w:r>
      <w:r w:rsidR="00126100" w:rsidRPr="00577360">
        <w:rPr>
          <w:rFonts w:ascii="Times New Roman" w:hAnsi="Times New Roman"/>
          <w:sz w:val="24"/>
          <w:szCs w:val="24"/>
        </w:rPr>
        <w:t xml:space="preserve"> los acontecimientos </w:t>
      </w:r>
      <w:r w:rsidR="00126100">
        <w:rPr>
          <w:rFonts w:ascii="Times New Roman" w:hAnsi="Times New Roman"/>
          <w:sz w:val="24"/>
          <w:szCs w:val="24"/>
        </w:rPr>
        <w:t>de la vida de la Iglesia</w:t>
      </w:r>
      <w:r w:rsidR="00126100" w:rsidRPr="00577360">
        <w:rPr>
          <w:rFonts w:ascii="Times New Roman" w:hAnsi="Times New Roman"/>
          <w:sz w:val="24"/>
          <w:szCs w:val="24"/>
        </w:rPr>
        <w:t xml:space="preserve"> en el marco de </w:t>
      </w:r>
      <w:r w:rsidR="00126100">
        <w:rPr>
          <w:rFonts w:ascii="Times New Roman" w:hAnsi="Times New Roman"/>
          <w:sz w:val="24"/>
          <w:szCs w:val="24"/>
        </w:rPr>
        <w:t xml:space="preserve">los </w:t>
      </w:r>
      <w:r w:rsidR="00126100" w:rsidRPr="00577360">
        <w:rPr>
          <w:rFonts w:ascii="Times New Roman" w:hAnsi="Times New Roman"/>
          <w:sz w:val="24"/>
          <w:szCs w:val="24"/>
        </w:rPr>
        <w:t xml:space="preserve">sucesos políticos, sociales, culturales, etc., </w:t>
      </w:r>
      <w:r w:rsidR="00126100">
        <w:rPr>
          <w:rFonts w:ascii="Times New Roman" w:hAnsi="Times New Roman"/>
          <w:sz w:val="24"/>
          <w:szCs w:val="24"/>
        </w:rPr>
        <w:t xml:space="preserve">que arrojen luz sobre los hechos históricos, </w:t>
      </w:r>
      <w:r w:rsidR="00126100" w:rsidRPr="00577360">
        <w:rPr>
          <w:rFonts w:ascii="Times New Roman" w:hAnsi="Times New Roman"/>
          <w:sz w:val="24"/>
          <w:szCs w:val="24"/>
        </w:rPr>
        <w:t>ya que la Iglesia existe en el mundo, en el que in</w:t>
      </w:r>
      <w:r w:rsidR="00126100">
        <w:rPr>
          <w:rFonts w:ascii="Times New Roman" w:hAnsi="Times New Roman"/>
          <w:sz w:val="24"/>
          <w:szCs w:val="24"/>
        </w:rPr>
        <w:t xml:space="preserve">fluye y del que recibe influjo. </w:t>
      </w:r>
    </w:p>
    <w:p w:rsidR="00CE6E4B" w:rsidRPr="00557E5D" w:rsidRDefault="00A019A3" w:rsidP="00557E5D">
      <w:pPr>
        <w:pStyle w:val="Prrafodelista"/>
        <w:numPr>
          <w:ilvl w:val="0"/>
          <w:numId w:val="1"/>
        </w:numPr>
        <w:spacing w:before="240" w:after="0" w:line="240" w:lineRule="auto"/>
        <w:ind w:hanging="357"/>
        <w:contextualSpacing w:val="0"/>
        <w:jc w:val="both"/>
        <w:rPr>
          <w:rFonts w:ascii="Times New Roman" w:hAnsi="Times New Roman"/>
          <w:sz w:val="24"/>
          <w:szCs w:val="24"/>
        </w:rPr>
      </w:pPr>
      <w:r>
        <w:rPr>
          <w:rFonts w:ascii="Times New Roman" w:hAnsi="Times New Roman"/>
          <w:sz w:val="24"/>
          <w:szCs w:val="24"/>
        </w:rPr>
        <w:t>Descubrir</w:t>
      </w:r>
      <w:r w:rsidR="00126100">
        <w:rPr>
          <w:rFonts w:ascii="Times New Roman" w:hAnsi="Times New Roman"/>
          <w:sz w:val="24"/>
          <w:szCs w:val="24"/>
        </w:rPr>
        <w:t xml:space="preserve"> la vitalidad, desarrollo y perennidad de la Iglesia, en el despliegue de su vida y misión recibidas de Cristo</w:t>
      </w:r>
      <w:r w:rsidR="00126100" w:rsidRPr="00577360">
        <w:rPr>
          <w:rFonts w:ascii="Times New Roman" w:hAnsi="Times New Roman"/>
          <w:sz w:val="24"/>
          <w:szCs w:val="24"/>
        </w:rPr>
        <w:t xml:space="preserve">, </w:t>
      </w:r>
      <w:r w:rsidR="00126100">
        <w:rPr>
          <w:rFonts w:ascii="Times New Roman" w:hAnsi="Times New Roman"/>
          <w:sz w:val="24"/>
          <w:szCs w:val="24"/>
        </w:rPr>
        <w:t>en las</w:t>
      </w:r>
      <w:r w:rsidR="00126100" w:rsidRPr="00577360">
        <w:rPr>
          <w:rFonts w:ascii="Times New Roman" w:hAnsi="Times New Roman"/>
          <w:sz w:val="24"/>
          <w:szCs w:val="24"/>
        </w:rPr>
        <w:t xml:space="preserve"> </w:t>
      </w:r>
      <w:r w:rsidR="00126100">
        <w:rPr>
          <w:rFonts w:ascii="Times New Roman" w:hAnsi="Times New Roman"/>
          <w:sz w:val="24"/>
          <w:szCs w:val="24"/>
        </w:rPr>
        <w:t>más variadas situaciones de la historia.</w:t>
      </w:r>
    </w:p>
    <w:p w:rsidR="00BB6F73" w:rsidRPr="002D31FA" w:rsidRDefault="00FE5A5B" w:rsidP="00BB6F73">
      <w:pPr>
        <w:widowControl/>
        <w:tabs>
          <w:tab w:val="center" w:pos="3969"/>
          <w:tab w:val="right" w:pos="7938"/>
        </w:tabs>
        <w:ind w:firstLine="0"/>
        <w:jc w:val="right"/>
        <w:rPr>
          <w:sz w:val="22"/>
          <w:lang w:val="es-ES"/>
        </w:rPr>
      </w:pPr>
      <w:r>
        <w:rPr>
          <w:sz w:val="24"/>
          <w:szCs w:val="24"/>
          <w:lang w:val="es-AR"/>
        </w:rPr>
        <w:lastRenderedPageBreak/>
        <w:t>Febrero 2022</w:t>
      </w:r>
    </w:p>
    <w:sectPr w:rsidR="00BB6F73" w:rsidRPr="002D31FA">
      <w:pgSz w:w="11880" w:h="16820"/>
      <w:pgMar w:top="1985" w:right="1134" w:bottom="1701" w:left="1814"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5DB" w:rsidRDefault="004E75DB" w:rsidP="0006631B">
      <w:pPr>
        <w:spacing w:before="0"/>
      </w:pPr>
      <w:r>
        <w:separator/>
      </w:r>
    </w:p>
  </w:endnote>
  <w:endnote w:type="continuationSeparator" w:id="0">
    <w:p w:rsidR="004E75DB" w:rsidRDefault="004E75DB" w:rsidP="000663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5DB" w:rsidRDefault="004E75DB" w:rsidP="0006631B">
      <w:pPr>
        <w:spacing w:before="0"/>
      </w:pPr>
      <w:r>
        <w:separator/>
      </w:r>
    </w:p>
  </w:footnote>
  <w:footnote w:type="continuationSeparator" w:id="0">
    <w:p w:rsidR="004E75DB" w:rsidRDefault="004E75DB" w:rsidP="0006631B">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11730"/>
    <w:multiLevelType w:val="hybridMultilevel"/>
    <w:tmpl w:val="E612EE0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9"/>
  <w:hyphenationZone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E4B"/>
    <w:rsid w:val="000055F2"/>
    <w:rsid w:val="00027A10"/>
    <w:rsid w:val="0006631B"/>
    <w:rsid w:val="000A00EA"/>
    <w:rsid w:val="000E1582"/>
    <w:rsid w:val="00126100"/>
    <w:rsid w:val="00133253"/>
    <w:rsid w:val="00151FA8"/>
    <w:rsid w:val="001633AA"/>
    <w:rsid w:val="0019475F"/>
    <w:rsid w:val="001E13CF"/>
    <w:rsid w:val="001E5BDA"/>
    <w:rsid w:val="0025571F"/>
    <w:rsid w:val="00265161"/>
    <w:rsid w:val="002B7C72"/>
    <w:rsid w:val="002D31FA"/>
    <w:rsid w:val="00441BEE"/>
    <w:rsid w:val="00455F50"/>
    <w:rsid w:val="00487197"/>
    <w:rsid w:val="004E75DB"/>
    <w:rsid w:val="00545A30"/>
    <w:rsid w:val="00557E5D"/>
    <w:rsid w:val="0056576C"/>
    <w:rsid w:val="005A7E18"/>
    <w:rsid w:val="006518E4"/>
    <w:rsid w:val="0067677D"/>
    <w:rsid w:val="007622A2"/>
    <w:rsid w:val="00762CE4"/>
    <w:rsid w:val="008126DB"/>
    <w:rsid w:val="0085145F"/>
    <w:rsid w:val="00865351"/>
    <w:rsid w:val="008E5B63"/>
    <w:rsid w:val="009264BD"/>
    <w:rsid w:val="009C4A4D"/>
    <w:rsid w:val="00A019A3"/>
    <w:rsid w:val="00AB0235"/>
    <w:rsid w:val="00B004C2"/>
    <w:rsid w:val="00B7405C"/>
    <w:rsid w:val="00BB084C"/>
    <w:rsid w:val="00BB6F73"/>
    <w:rsid w:val="00BE5094"/>
    <w:rsid w:val="00C44CE8"/>
    <w:rsid w:val="00C82A30"/>
    <w:rsid w:val="00C9591E"/>
    <w:rsid w:val="00CE6E4B"/>
    <w:rsid w:val="00D50135"/>
    <w:rsid w:val="00D52129"/>
    <w:rsid w:val="00D90BD8"/>
    <w:rsid w:val="00D939C0"/>
    <w:rsid w:val="00DA5AC7"/>
    <w:rsid w:val="00DA7A0C"/>
    <w:rsid w:val="00DE6603"/>
    <w:rsid w:val="00E319B4"/>
    <w:rsid w:val="00E75518"/>
    <w:rsid w:val="00ED176F"/>
    <w:rsid w:val="00EF3A86"/>
    <w:rsid w:val="00F37366"/>
    <w:rsid w:val="00FB7F6F"/>
    <w:rsid w:val="00FC5B58"/>
    <w:rsid w:val="00FE5A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chartTrackingRefBased/>
  <w15:docId w15:val="{DA4768D3-54AA-4415-A71B-F3A82C50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before="240"/>
      <w:ind w:firstLine="48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paragraph" w:customStyle="1" w:styleId="Ttulo1">
    <w:name w:val="Título1"/>
    <w:basedOn w:val="Normal"/>
    <w:next w:val="Textoindependiente"/>
    <w:pPr>
      <w:keepNext/>
      <w:spacing w:after="120"/>
    </w:pPr>
  </w:style>
  <w:style w:type="paragraph" w:styleId="Textoindependiente">
    <w:name w:val="Body Text"/>
    <w:basedOn w:val="Normal"/>
    <w:pPr>
      <w:spacing w:before="0"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style>
  <w:style w:type="paragraph" w:customStyle="1" w:styleId="ndice">
    <w:name w:val="Índice"/>
    <w:basedOn w:val="Normal"/>
    <w:pPr>
      <w:suppressLineNumbers/>
    </w:pPr>
    <w:rPr>
      <w:rFonts w:cs="Lucida Sans"/>
    </w:rPr>
  </w:style>
  <w:style w:type="paragraph" w:customStyle="1" w:styleId="refdenotaalpie">
    <w:name w:val="ref. de nota al pie"/>
    <w:basedOn w:val="Normal"/>
  </w:style>
  <w:style w:type="paragraph" w:customStyle="1" w:styleId="textodenotaalpie">
    <w:name w:val="texto de nota al pie"/>
    <w:basedOn w:val="Normal"/>
  </w:style>
  <w:style w:type="paragraph" w:styleId="Textonotapie">
    <w:name w:val="footnote text"/>
    <w:basedOn w:val="Normal"/>
    <w:link w:val="TextonotapieCar"/>
    <w:uiPriority w:val="99"/>
    <w:unhideWhenUsed/>
    <w:rsid w:val="0006631B"/>
    <w:rPr>
      <w:sz w:val="24"/>
      <w:szCs w:val="24"/>
      <w:lang w:val="x-none" w:eastAsia="x-none"/>
    </w:rPr>
  </w:style>
  <w:style w:type="character" w:customStyle="1" w:styleId="TextonotapieCar">
    <w:name w:val="Texto nota pie Car"/>
    <w:link w:val="Textonotapie"/>
    <w:uiPriority w:val="99"/>
    <w:rsid w:val="0006631B"/>
    <w:rPr>
      <w:sz w:val="24"/>
      <w:szCs w:val="24"/>
    </w:rPr>
  </w:style>
  <w:style w:type="character" w:styleId="Refdenotaalpie0">
    <w:name w:val="footnote reference"/>
    <w:uiPriority w:val="99"/>
    <w:unhideWhenUsed/>
    <w:rsid w:val="0006631B"/>
    <w:rPr>
      <w:vertAlign w:val="superscript"/>
    </w:rPr>
  </w:style>
  <w:style w:type="paragraph" w:styleId="NormalWeb">
    <w:name w:val="Normal (Web)"/>
    <w:basedOn w:val="Normal"/>
    <w:uiPriority w:val="99"/>
    <w:unhideWhenUsed/>
    <w:rsid w:val="00126100"/>
    <w:pPr>
      <w:widowControl/>
      <w:suppressAutoHyphens w:val="0"/>
      <w:spacing w:before="100" w:beforeAutospacing="1" w:after="100" w:afterAutospacing="1"/>
      <w:ind w:firstLine="0"/>
      <w:jc w:val="left"/>
    </w:pPr>
    <w:rPr>
      <w:sz w:val="24"/>
      <w:szCs w:val="24"/>
      <w:lang w:val="es-AR" w:eastAsia="es-AR"/>
    </w:rPr>
  </w:style>
  <w:style w:type="paragraph" w:styleId="Prrafodelista">
    <w:name w:val="List Paragraph"/>
    <w:basedOn w:val="Normal"/>
    <w:uiPriority w:val="34"/>
    <w:qFormat/>
    <w:rsid w:val="00126100"/>
    <w:pPr>
      <w:widowControl/>
      <w:suppressAutoHyphens w:val="0"/>
      <w:spacing w:before="0" w:after="160" w:line="259" w:lineRule="auto"/>
      <w:ind w:left="720" w:firstLine="0"/>
      <w:contextualSpacing/>
      <w:jc w:val="left"/>
    </w:pPr>
    <w:rPr>
      <w:rFonts w:ascii="Calibri" w:eastAsia="Calibri" w:hAnsi="Calibri"/>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2256</Characters>
  <Application>Microsoft Office Word</Application>
  <DocSecurity>0</DocSecurity>
  <Lines>18</Lines>
  <Paragraphs>5</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dc:creator>
  <cp:keywords/>
  <cp:lastModifiedBy>EdS</cp:lastModifiedBy>
  <cp:revision>3</cp:revision>
  <cp:lastPrinted>2017-10-10T14:06:00Z</cp:lastPrinted>
  <dcterms:created xsi:type="dcterms:W3CDTF">2022-03-10T09:41:00Z</dcterms:created>
  <dcterms:modified xsi:type="dcterms:W3CDTF">2022-03-10T09:41:00Z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jt</vt:lpwstr>
  </property>
</Properties>
</file>